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281" w:rsidRPr="00E55F99" w:rsidRDefault="00864831">
      <w:r>
        <w:t>Лабо</w:t>
      </w:r>
      <w:r w:rsidR="00872008">
        <w:t>раторная работа №3</w:t>
      </w:r>
    </w:p>
    <w:p w:rsidR="00864831" w:rsidRDefault="00864831" w:rsidP="00864831">
      <w:pPr>
        <w:pStyle w:val="Default"/>
      </w:pPr>
    </w:p>
    <w:p w:rsidR="00872008" w:rsidRPr="00872008" w:rsidRDefault="00872008" w:rsidP="00872008">
      <w:pPr>
        <w:pStyle w:val="Default"/>
        <w:rPr>
          <w:rFonts w:asciiTheme="minorHAnsi" w:hAnsiTheme="minorHAnsi"/>
          <w:sz w:val="22"/>
          <w:szCs w:val="22"/>
        </w:rPr>
      </w:pPr>
      <w:r w:rsidRPr="00872008">
        <w:rPr>
          <w:rFonts w:asciiTheme="minorHAnsi" w:hAnsiTheme="minorHAnsi"/>
          <w:sz w:val="22"/>
          <w:szCs w:val="22"/>
        </w:rPr>
        <w:t xml:space="preserve">1. Оцените диапазоны частотного регулирования скорости АД в разомкнутой системе управления при различных зависимостях статического момента на валу АД от его скорости. </w:t>
      </w:r>
    </w:p>
    <w:p w:rsidR="00872008" w:rsidRPr="00872008" w:rsidRDefault="00872008" w:rsidP="00872008">
      <w:pPr>
        <w:pStyle w:val="Default"/>
        <w:rPr>
          <w:rFonts w:asciiTheme="minorHAnsi" w:hAnsiTheme="minorHAnsi"/>
          <w:sz w:val="22"/>
          <w:szCs w:val="22"/>
        </w:rPr>
      </w:pPr>
      <w:r w:rsidRPr="00872008">
        <w:rPr>
          <w:rFonts w:asciiTheme="minorHAnsi" w:hAnsiTheme="minorHAnsi"/>
          <w:sz w:val="22"/>
          <w:szCs w:val="22"/>
        </w:rPr>
        <w:t xml:space="preserve">2. Какие факторы влияют на выбор минимального и максимального значений частоты и напряжения на выходе преобразователя частоты? </w:t>
      </w:r>
    </w:p>
    <w:p w:rsidR="00872008" w:rsidRPr="00872008" w:rsidRDefault="00872008" w:rsidP="00872008">
      <w:pPr>
        <w:pStyle w:val="Default"/>
        <w:rPr>
          <w:rFonts w:asciiTheme="minorHAnsi" w:hAnsiTheme="minorHAnsi"/>
          <w:sz w:val="22"/>
          <w:szCs w:val="22"/>
        </w:rPr>
      </w:pPr>
      <w:r w:rsidRPr="00872008">
        <w:rPr>
          <w:rFonts w:asciiTheme="minorHAnsi" w:hAnsiTheme="minorHAnsi"/>
          <w:sz w:val="22"/>
          <w:szCs w:val="22"/>
        </w:rPr>
        <w:t xml:space="preserve">3. Какие обратные связи способствуют увеличению жесткости механической характеристики асинхронного частотно-регулируемого электропривода? Дать сравнительную оценку различным способам стабилизации скорости АД. </w:t>
      </w:r>
    </w:p>
    <w:p w:rsidR="00872008" w:rsidRPr="00872008" w:rsidRDefault="00872008" w:rsidP="00872008">
      <w:pPr>
        <w:pStyle w:val="Default"/>
        <w:rPr>
          <w:rFonts w:asciiTheme="minorHAnsi" w:hAnsiTheme="minorHAnsi"/>
          <w:sz w:val="22"/>
          <w:szCs w:val="22"/>
        </w:rPr>
      </w:pPr>
      <w:r w:rsidRPr="00872008">
        <w:rPr>
          <w:rFonts w:asciiTheme="minorHAnsi" w:hAnsiTheme="minorHAnsi"/>
          <w:sz w:val="22"/>
          <w:szCs w:val="22"/>
        </w:rPr>
        <w:t xml:space="preserve">4. Какими факторами ограничивается максимальный коэффициент положительной обратной связи по току статора АД? </w:t>
      </w:r>
    </w:p>
    <w:p w:rsidR="00872008" w:rsidRPr="00872008" w:rsidRDefault="00872008" w:rsidP="00872008">
      <w:pPr>
        <w:pStyle w:val="Default"/>
        <w:rPr>
          <w:rFonts w:asciiTheme="minorHAnsi" w:hAnsiTheme="minorHAnsi"/>
          <w:sz w:val="22"/>
          <w:szCs w:val="22"/>
        </w:rPr>
      </w:pPr>
      <w:r w:rsidRPr="00872008">
        <w:rPr>
          <w:rFonts w:asciiTheme="minorHAnsi" w:hAnsiTheme="minorHAnsi"/>
          <w:sz w:val="22"/>
          <w:szCs w:val="22"/>
        </w:rPr>
        <w:t xml:space="preserve">5. Определите для электропривода с ПИ-регулятором скорости характер изменения выходного напряжения регулятора скорости, частоты и напряжения на статоре двигателя, а также его скорости в функции момента на валу двигателя. Как они будут отличаться для двигателей с различными значениями номинальных скольжений? </w:t>
      </w:r>
    </w:p>
    <w:p w:rsidR="00E55F99" w:rsidRPr="00872008" w:rsidRDefault="00872008" w:rsidP="00872008">
      <w:pPr>
        <w:pStyle w:val="Default"/>
        <w:rPr>
          <w:rFonts w:asciiTheme="minorHAnsi" w:hAnsiTheme="minorHAnsi"/>
          <w:sz w:val="22"/>
          <w:szCs w:val="22"/>
        </w:rPr>
      </w:pPr>
      <w:r w:rsidRPr="00872008">
        <w:rPr>
          <w:rFonts w:asciiTheme="minorHAnsi" w:hAnsiTheme="minorHAnsi"/>
          <w:sz w:val="22"/>
          <w:szCs w:val="22"/>
        </w:rPr>
        <w:t>6. Какими факторами ограничено применение разомкнутых систем с частотно-токовым управлением АД?</w:t>
      </w:r>
    </w:p>
    <w:sectPr w:rsidR="00E55F99" w:rsidRPr="00872008" w:rsidSect="00D94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A70996"/>
    <w:rsid w:val="00627C42"/>
    <w:rsid w:val="00640E62"/>
    <w:rsid w:val="00864831"/>
    <w:rsid w:val="00872008"/>
    <w:rsid w:val="009D2055"/>
    <w:rsid w:val="00A70996"/>
    <w:rsid w:val="00AD7668"/>
    <w:rsid w:val="00BC6991"/>
    <w:rsid w:val="00CE49B7"/>
    <w:rsid w:val="00D517BB"/>
    <w:rsid w:val="00D94281"/>
    <w:rsid w:val="00DC17BE"/>
    <w:rsid w:val="00E5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709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2</cp:revision>
  <dcterms:created xsi:type="dcterms:W3CDTF">2021-10-09T14:11:00Z</dcterms:created>
  <dcterms:modified xsi:type="dcterms:W3CDTF">2021-10-09T14:11:00Z</dcterms:modified>
</cp:coreProperties>
</file>